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16D7" w14:textId="77777777" w:rsidR="00D75C76" w:rsidRDefault="00000000">
      <w:pPr>
        <w:pBdr>
          <w:bottom w:val="single" w:sz="4" w:space="1" w:color="auto"/>
        </w:pBdr>
        <w:rPr>
          <w:sz w:val="23"/>
          <w:szCs w:val="23"/>
        </w:rPr>
      </w:pPr>
      <w:r>
        <w:rPr>
          <w:sz w:val="23"/>
          <w:szCs w:val="23"/>
        </w:rPr>
        <w:t>Informationen für Erziehungsberechtigte: Der Praxislerntag in Mecklenburg-Vorpommern</w:t>
      </w:r>
    </w:p>
    <w:p w14:paraId="0DBB3D81" w14:textId="77777777" w:rsidR="00D75C76" w:rsidRDefault="00000000">
      <w:pPr>
        <w:spacing w:before="120" w:after="120"/>
        <w:rPr>
          <w:b/>
          <w:color w:val="FF0000"/>
          <w:szCs w:val="23"/>
        </w:rPr>
      </w:pPr>
      <w:r>
        <w:rPr>
          <w:b/>
          <w:szCs w:val="23"/>
        </w:rPr>
        <w:t>Der Praxislerntag – das Sprungbrett in die Berufswelt!</w:t>
      </w:r>
    </w:p>
    <w:p w14:paraId="63333A07" w14:textId="77777777" w:rsidR="00D75C76" w:rsidRDefault="00000000">
      <w:pPr>
        <w:pStyle w:val="Listenabsatz"/>
        <w:numPr>
          <w:ilvl w:val="0"/>
          <w:numId w:val="1"/>
        </w:numPr>
        <w:spacing w:after="200"/>
        <w:ind w:left="426" w:hanging="357"/>
        <w:rPr>
          <w:szCs w:val="23"/>
        </w:rPr>
      </w:pPr>
      <w:r>
        <w:rPr>
          <w:szCs w:val="23"/>
        </w:rPr>
        <w:t>Ab dem Schuljahr 2025/26 soll der Praxislerntag an allen Regionalen Schulen und</w:t>
      </w:r>
      <w:r>
        <w:t xml:space="preserve"> Kooperativen Gesamtschulen (KGS) durchgeführt werden. </w:t>
      </w:r>
      <w:r>
        <w:rPr>
          <w:rFonts w:eastAsia="Times New Roman" w:cs="Arial"/>
          <w:szCs w:val="24"/>
          <w:lang w:eastAsia="de-DE"/>
        </w:rPr>
        <w:t>An Integrierten Gesamtschulen (IGS) kann er, aufgrund der besonderen Struktur ihrer Lerngruppen, freiwillig durchgeführt werden.</w:t>
      </w:r>
      <w:r>
        <w:rPr>
          <w:szCs w:val="23"/>
        </w:rPr>
        <w:t xml:space="preserve"> Jugendliche erhalten so im zweiten Halbjahr der 8. oder in einem Halbjahr der 9. Klasse wertvolle Einblicke in die Arbeitswelt.</w:t>
      </w:r>
    </w:p>
    <w:p w14:paraId="3F461947" w14:textId="77777777" w:rsidR="00D75C76" w:rsidRDefault="00000000">
      <w:pPr>
        <w:spacing w:after="120"/>
        <w:rPr>
          <w:b/>
          <w:szCs w:val="23"/>
        </w:rPr>
      </w:pPr>
      <w:r>
        <w:rPr>
          <w:b/>
          <w:szCs w:val="23"/>
        </w:rPr>
        <w:t>So funktioniert der Praxislerntag:</w:t>
      </w:r>
    </w:p>
    <w:p w14:paraId="7F44807F" w14:textId="77777777" w:rsidR="00D75C76" w:rsidRDefault="00000000">
      <w:pPr>
        <w:pStyle w:val="Listenabsatz"/>
        <w:numPr>
          <w:ilvl w:val="0"/>
          <w:numId w:val="5"/>
        </w:numPr>
        <w:ind w:left="426" w:hanging="357"/>
        <w:rPr>
          <w:szCs w:val="23"/>
        </w:rPr>
      </w:pPr>
      <w:r>
        <w:rPr>
          <w:szCs w:val="23"/>
        </w:rPr>
        <w:t xml:space="preserve">Ihr Kind ist regelmäßig an einem Tag wöchentlich für ein Halbjahr für mindestens vier Zeitstunden in einem Unternehmen o. Ä. (möglich sind </w:t>
      </w:r>
      <w:r>
        <w:t>auch Behörden, Institutionen, gemeinnützige Organisationen, Apotheken, Tankstellen, soziale Einrichtungen, Kindertagesstätten usw.).</w:t>
      </w:r>
    </w:p>
    <w:p w14:paraId="020281D3" w14:textId="77777777" w:rsidR="00D75C76" w:rsidRDefault="00D75C76">
      <w:pPr>
        <w:rPr>
          <w:szCs w:val="23"/>
        </w:rPr>
      </w:pPr>
    </w:p>
    <w:p w14:paraId="353B2E88" w14:textId="77777777" w:rsidR="00D75C76" w:rsidRDefault="00000000">
      <w:pPr>
        <w:pStyle w:val="Listenabsatz"/>
        <w:numPr>
          <w:ilvl w:val="0"/>
          <w:numId w:val="5"/>
        </w:numPr>
        <w:ind w:left="426"/>
        <w:rPr>
          <w:szCs w:val="23"/>
        </w:rPr>
      </w:pPr>
      <w:r>
        <w:rPr>
          <w:szCs w:val="23"/>
        </w:rPr>
        <w:t xml:space="preserve">Die praktischen Erfahrungen aus dem Unternehmen o. Ä. werden in der Schule vor- und nachbereitet. </w:t>
      </w:r>
    </w:p>
    <w:p w14:paraId="3A74D7B3" w14:textId="77777777" w:rsidR="00D75C76" w:rsidRDefault="00D75C76">
      <w:pPr>
        <w:pStyle w:val="Listenabsatz"/>
        <w:rPr>
          <w:rFonts w:cs="Arial"/>
          <w:szCs w:val="23"/>
        </w:rPr>
      </w:pPr>
    </w:p>
    <w:p w14:paraId="2F83B2AA" w14:textId="77777777" w:rsidR="00D75C76" w:rsidRDefault="00000000">
      <w:pPr>
        <w:pStyle w:val="Listenabsatz"/>
        <w:numPr>
          <w:ilvl w:val="0"/>
          <w:numId w:val="5"/>
        </w:numPr>
        <w:ind w:left="426"/>
        <w:rPr>
          <w:szCs w:val="23"/>
        </w:rPr>
      </w:pPr>
      <w:r>
        <w:rPr>
          <w:rFonts w:cs="Arial"/>
          <w:szCs w:val="23"/>
        </w:rPr>
        <w:t xml:space="preserve">Ihr Kind bekommt von der Schule Lernaufgaben, die es im Unternehmen o. Ä. bearbeitet. Dadurch erhält Ihr Kind vertiefte Einblicke in den Arbeitsablauf. Die Lernaufgaben werden überwiegend im Fach AWT/BO bewertet. </w:t>
      </w:r>
    </w:p>
    <w:p w14:paraId="6A69E5EB" w14:textId="77777777" w:rsidR="00D75C76" w:rsidRDefault="00D75C76">
      <w:pPr>
        <w:rPr>
          <w:szCs w:val="23"/>
        </w:rPr>
      </w:pPr>
    </w:p>
    <w:p w14:paraId="7BA6511E" w14:textId="77777777" w:rsidR="00D75C76" w:rsidRDefault="00000000">
      <w:pPr>
        <w:pStyle w:val="Listenabsatz"/>
        <w:numPr>
          <w:ilvl w:val="0"/>
          <w:numId w:val="5"/>
        </w:numPr>
        <w:ind w:left="426"/>
        <w:rPr>
          <w:szCs w:val="23"/>
        </w:rPr>
      </w:pPr>
      <w:r>
        <w:rPr>
          <w:szCs w:val="23"/>
        </w:rPr>
        <w:t xml:space="preserve">Der Praxislerntag gilt als schulische Veranstaltung und ist dementsprechend versichert.  </w:t>
      </w:r>
    </w:p>
    <w:p w14:paraId="3682E98E" w14:textId="77777777" w:rsidR="00D75C76" w:rsidRDefault="00D75C76">
      <w:pPr>
        <w:pStyle w:val="Listenabsatz"/>
        <w:rPr>
          <w:szCs w:val="23"/>
        </w:rPr>
      </w:pPr>
    </w:p>
    <w:p w14:paraId="5746B797" w14:textId="77777777" w:rsidR="00D75C76" w:rsidRDefault="00000000">
      <w:pPr>
        <w:pStyle w:val="Listenabsatz"/>
        <w:numPr>
          <w:ilvl w:val="0"/>
          <w:numId w:val="5"/>
        </w:numPr>
        <w:spacing w:after="360"/>
        <w:ind w:left="426" w:hanging="357"/>
        <w:rPr>
          <w:szCs w:val="23"/>
        </w:rPr>
      </w:pPr>
      <w:r>
        <w:rPr>
          <w:szCs w:val="23"/>
        </w:rPr>
        <w:t>Während der Zeit im Unternehmen o. Ä. muss Ihr Kind die dort geltenden gesetzlichen und innerbetrieblichen Regelungen einhalten.</w:t>
      </w:r>
    </w:p>
    <w:p w14:paraId="4EFDEEE0" w14:textId="77777777" w:rsidR="00D75C76" w:rsidRDefault="00D75C76">
      <w:pPr>
        <w:pStyle w:val="Listenabsatz"/>
        <w:rPr>
          <w:szCs w:val="23"/>
        </w:rPr>
      </w:pPr>
    </w:p>
    <w:p w14:paraId="7EC1EB1A" w14:textId="77777777" w:rsidR="00D75C76" w:rsidRDefault="00000000">
      <w:pPr>
        <w:pStyle w:val="Listenabsatz"/>
        <w:numPr>
          <w:ilvl w:val="0"/>
          <w:numId w:val="5"/>
        </w:numPr>
        <w:spacing w:after="160"/>
        <w:ind w:left="426" w:hanging="357"/>
        <w:rPr>
          <w:szCs w:val="23"/>
        </w:rPr>
      </w:pPr>
      <w:r>
        <w:rPr>
          <w:szCs w:val="23"/>
        </w:rPr>
        <w:t>Im Falle einer Krankmeldung müssen Sie umgehend die Schule und das Unternehmen o. Ä. informieren.</w:t>
      </w:r>
    </w:p>
    <w:p w14:paraId="70653B94" w14:textId="77777777" w:rsidR="00D75C76" w:rsidRDefault="00000000">
      <w:pPr>
        <w:spacing w:after="120"/>
        <w:rPr>
          <w:b/>
          <w:szCs w:val="23"/>
        </w:rPr>
      </w:pPr>
      <w:r>
        <w:rPr>
          <w:b/>
          <w:szCs w:val="23"/>
        </w:rPr>
        <w:t>So können Sie unterstützen:</w:t>
      </w:r>
    </w:p>
    <w:p w14:paraId="76AB95C6" w14:textId="77777777" w:rsidR="00D75C76" w:rsidRDefault="00000000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Helfen Sie Ihrem Kind, ein gut erreichbares Unternehmen oder Ähnliches zu finden. Sprechen Sie auch mit Unternehmen o.Ä. vor Ort über den Praxislerntag.</w:t>
      </w:r>
    </w:p>
    <w:p w14:paraId="2F9DB442" w14:textId="77777777" w:rsidR="00D75C76" w:rsidRDefault="00D75C76">
      <w:pPr>
        <w:pStyle w:val="StandardWeb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szCs w:val="23"/>
        </w:rPr>
      </w:pPr>
    </w:p>
    <w:p w14:paraId="50190E09" w14:textId="77777777" w:rsidR="00D75C76" w:rsidRDefault="00000000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Bereiten Sie Ihr Kind auf den Praxislerntag vor, indem Sie gemeinsam über das Unternehmen o. Ä. sprechen und Fragen klären.</w:t>
      </w:r>
    </w:p>
    <w:p w14:paraId="6C3C42BD" w14:textId="77777777" w:rsidR="00D75C76" w:rsidRDefault="00D75C7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Cs w:val="23"/>
        </w:rPr>
      </w:pPr>
    </w:p>
    <w:p w14:paraId="5ED933D6" w14:textId="77777777" w:rsidR="00D75C76" w:rsidRDefault="00000000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Achten Sie darauf, dass Ihr Kind pünktlich und gut vorbereitet zum Praxislerntag geht. Planen Sie zusammen die An- und Abreise und die nötige Ausrüstung und angemessene Arbeitskleidung.</w:t>
      </w:r>
    </w:p>
    <w:p w14:paraId="4DA6773A" w14:textId="77777777" w:rsidR="00D75C76" w:rsidRDefault="00D75C7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Cs w:val="23"/>
        </w:rPr>
      </w:pPr>
    </w:p>
    <w:p w14:paraId="0638C7C9" w14:textId="77777777" w:rsidR="00D75C76" w:rsidRDefault="00000000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Ermutigen Sie Ihr Kind, Feedback von den Betreuerinnen und Betreuern im Unternehmen o. Ä. zu holen und darüber zu sprechen, wie es dieses umsetzen kann.</w:t>
      </w:r>
    </w:p>
    <w:p w14:paraId="4B552A15" w14:textId="77777777" w:rsidR="00D75C76" w:rsidRDefault="00D75C76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Cs w:val="23"/>
        </w:rPr>
      </w:pPr>
    </w:p>
    <w:p w14:paraId="1D3C4D16" w14:textId="77777777" w:rsidR="00D75C76" w:rsidRDefault="00000000">
      <w:pPr>
        <w:pStyle w:val="Standard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Unterstützen Sie Ihr Kind dabei, über die gesammelten Erfahrungen nachzudenken. Das hilft, das Lernen zu vertiefen und auf die Berufswahl vorzubereiten.</w:t>
      </w:r>
    </w:p>
    <w:p w14:paraId="2D65F639" w14:textId="77777777" w:rsidR="00D75C76" w:rsidRDefault="00D75C76">
      <w:pPr>
        <w:pStyle w:val="Standard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444444"/>
          <w:szCs w:val="23"/>
        </w:rPr>
      </w:pPr>
    </w:p>
    <w:p w14:paraId="3BA3A925" w14:textId="77777777" w:rsidR="00D75C76" w:rsidRDefault="00000000">
      <w:pPr>
        <w:rPr>
          <w:b/>
          <w:szCs w:val="23"/>
        </w:rPr>
      </w:pPr>
      <w:r>
        <w:rPr>
          <w:b/>
          <w:szCs w:val="23"/>
        </w:rPr>
        <w:t xml:space="preserve">Seien Sie Teil dieser wertvollen Initiative. Gestalten Sie die Zukunft Ihres Kindes aktiv mit. </w:t>
      </w:r>
    </w:p>
    <w:sectPr w:rsidR="00D75C7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6ACD" w14:textId="77777777" w:rsidR="005D5D61" w:rsidRDefault="005D5D61">
      <w:r>
        <w:separator/>
      </w:r>
    </w:p>
  </w:endnote>
  <w:endnote w:type="continuationSeparator" w:id="0">
    <w:p w14:paraId="4CA1AC32" w14:textId="77777777" w:rsidR="005D5D61" w:rsidRDefault="005D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3C12" w14:textId="77777777" w:rsidR="005D5D61" w:rsidRDefault="005D5D61">
      <w:r>
        <w:separator/>
      </w:r>
    </w:p>
  </w:footnote>
  <w:footnote w:type="continuationSeparator" w:id="0">
    <w:p w14:paraId="5FB8B33D" w14:textId="77777777" w:rsidR="005D5D61" w:rsidRDefault="005D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918"/>
    <w:multiLevelType w:val="multilevel"/>
    <w:tmpl w:val="0008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63910"/>
    <w:multiLevelType w:val="multilevel"/>
    <w:tmpl w:val="97B4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15D2A"/>
    <w:multiLevelType w:val="hybridMultilevel"/>
    <w:tmpl w:val="A06CC9AC"/>
    <w:lvl w:ilvl="0" w:tplc="5B5AF48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F70B4"/>
    <w:multiLevelType w:val="multilevel"/>
    <w:tmpl w:val="30EE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C1627"/>
    <w:multiLevelType w:val="hybridMultilevel"/>
    <w:tmpl w:val="F0348EB2"/>
    <w:lvl w:ilvl="0" w:tplc="5B5AF48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66E1"/>
    <w:multiLevelType w:val="hybridMultilevel"/>
    <w:tmpl w:val="E272E03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A3F41"/>
    <w:multiLevelType w:val="multilevel"/>
    <w:tmpl w:val="B768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F75695"/>
    <w:multiLevelType w:val="hybridMultilevel"/>
    <w:tmpl w:val="B762CD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F4E"/>
    <w:multiLevelType w:val="hybridMultilevel"/>
    <w:tmpl w:val="C2D05950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48672B"/>
    <w:multiLevelType w:val="hybridMultilevel"/>
    <w:tmpl w:val="2730AA2E"/>
    <w:lvl w:ilvl="0" w:tplc="5B5AF48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6299"/>
    <w:multiLevelType w:val="multilevel"/>
    <w:tmpl w:val="A7B2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20423">
    <w:abstractNumId w:val="2"/>
  </w:num>
  <w:num w:numId="2" w16cid:durableId="1647931725">
    <w:abstractNumId w:val="7"/>
  </w:num>
  <w:num w:numId="3" w16cid:durableId="803741457">
    <w:abstractNumId w:val="4"/>
  </w:num>
  <w:num w:numId="4" w16cid:durableId="558589881">
    <w:abstractNumId w:val="1"/>
  </w:num>
  <w:num w:numId="5" w16cid:durableId="126096327">
    <w:abstractNumId w:val="9"/>
  </w:num>
  <w:num w:numId="6" w16cid:durableId="1088966778">
    <w:abstractNumId w:val="10"/>
  </w:num>
  <w:num w:numId="7" w16cid:durableId="1771005013">
    <w:abstractNumId w:val="6"/>
  </w:num>
  <w:num w:numId="8" w16cid:durableId="719397301">
    <w:abstractNumId w:val="0"/>
  </w:num>
  <w:num w:numId="9" w16cid:durableId="463695649">
    <w:abstractNumId w:val="5"/>
  </w:num>
  <w:num w:numId="10" w16cid:durableId="1405103280">
    <w:abstractNumId w:val="3"/>
  </w:num>
  <w:num w:numId="11" w16cid:durableId="1127117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76"/>
    <w:rsid w:val="002544A9"/>
    <w:rsid w:val="005D5D61"/>
    <w:rsid w:val="00D701B0"/>
    <w:rsid w:val="00D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CE34"/>
  <w15:chartTrackingRefBased/>
  <w15:docId w15:val="{40FDEEAE-A77F-41A7-BF8D-F074A8F0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AE61-9264-40B2-BF42-CC4105C4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Annabel Charlotte</dc:creator>
  <cp:keywords/>
  <dc:description/>
  <cp:lastModifiedBy>Aileen Kuhnert</cp:lastModifiedBy>
  <cp:revision>2</cp:revision>
  <dcterms:created xsi:type="dcterms:W3CDTF">2025-03-20T14:33:00Z</dcterms:created>
  <dcterms:modified xsi:type="dcterms:W3CDTF">2025-03-20T14:33:00Z</dcterms:modified>
</cp:coreProperties>
</file>